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01C0D" w:rsidRPr="00171FB8" w:rsidRDefault="00B01C0D" w:rsidP="00B01C0D">
      <w:pPr>
        <w:rPr>
          <w:b/>
        </w:rPr>
      </w:pPr>
      <w:r w:rsidRPr="00171FB8">
        <w:rPr>
          <w:b/>
        </w:rPr>
        <w:t>Table 5.- Sensitivity, specificity, predictive values and likelihood ratios of the INTERGROWTH21st and customized methods for identification of neonatal overnutrition.</w:t>
      </w: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1160"/>
        <w:gridCol w:w="2007"/>
        <w:gridCol w:w="1710"/>
        <w:gridCol w:w="1868"/>
        <w:gridCol w:w="1749"/>
      </w:tblGrid>
      <w:tr w:rsidR="00B01C0D" w:rsidRPr="00171FB8" w:rsidTr="00BE36EF">
        <w:tc>
          <w:tcPr>
            <w:tcW w:w="658" w:type="pct"/>
          </w:tcPr>
          <w:p w:rsidR="00B01C0D" w:rsidRPr="00171FB8" w:rsidRDefault="00B01C0D" w:rsidP="00BE36EF">
            <w:pPr>
              <w:rPr>
                <w:b/>
              </w:rPr>
            </w:pPr>
          </w:p>
        </w:tc>
        <w:tc>
          <w:tcPr>
            <w:tcW w:w="2199" w:type="pct"/>
            <w:gridSpan w:val="2"/>
          </w:tcPr>
          <w:p w:rsidR="00B01C0D" w:rsidRPr="00171FB8" w:rsidRDefault="00B01C0D" w:rsidP="00BE36EF">
            <w:pPr>
              <w:jc w:val="center"/>
              <w:rPr>
                <w:b/>
              </w:rPr>
            </w:pPr>
            <w:r w:rsidRPr="00171FB8">
              <w:rPr>
                <w:b/>
              </w:rPr>
              <w:t xml:space="preserve">Overnutrition </w:t>
            </w:r>
            <w:r>
              <w:rPr>
                <w:b/>
              </w:rPr>
              <w:br/>
            </w:r>
            <w:r w:rsidRPr="00171FB8">
              <w:rPr>
                <w:b/>
              </w:rPr>
              <w:t>(PI</w:t>
            </w:r>
            <w:r>
              <w:rPr>
                <w:b/>
              </w:rPr>
              <w:t xml:space="preserve"> between </w:t>
            </w:r>
            <w:r w:rsidRPr="00171FB8">
              <w:rPr>
                <w:b/>
              </w:rPr>
              <w:t>90</w:t>
            </w:r>
            <w:r w:rsidRPr="007077FA">
              <w:rPr>
                <w:b/>
                <w:vertAlign w:val="superscript"/>
              </w:rPr>
              <w:t>th</w:t>
            </w:r>
            <w:r>
              <w:rPr>
                <w:b/>
              </w:rPr>
              <w:t xml:space="preserve"> – 97</w:t>
            </w:r>
            <w:r w:rsidRPr="007077FA">
              <w:rPr>
                <w:b/>
                <w:vertAlign w:val="superscript"/>
              </w:rPr>
              <w:t>th</w:t>
            </w:r>
            <w:r>
              <w:rPr>
                <w:b/>
              </w:rPr>
              <w:t xml:space="preserve"> centile</w:t>
            </w:r>
            <w:r w:rsidRPr="00171FB8">
              <w:rPr>
                <w:b/>
              </w:rPr>
              <w:t>)</w:t>
            </w:r>
          </w:p>
        </w:tc>
        <w:tc>
          <w:tcPr>
            <w:tcW w:w="2143" w:type="pct"/>
            <w:gridSpan w:val="2"/>
          </w:tcPr>
          <w:p w:rsidR="00B01C0D" w:rsidRPr="00171FB8" w:rsidRDefault="00B01C0D" w:rsidP="00BE36EF">
            <w:pPr>
              <w:jc w:val="center"/>
              <w:rPr>
                <w:b/>
              </w:rPr>
            </w:pPr>
            <w:r w:rsidRPr="00171FB8">
              <w:rPr>
                <w:b/>
              </w:rPr>
              <w:t xml:space="preserve">Severe Overnutrition </w:t>
            </w:r>
            <w:r>
              <w:rPr>
                <w:b/>
              </w:rPr>
              <w:br/>
            </w:r>
            <w:r w:rsidRPr="00171FB8">
              <w:rPr>
                <w:b/>
              </w:rPr>
              <w:t>(PI&gt;97</w:t>
            </w:r>
            <w:r w:rsidRPr="007077FA">
              <w:rPr>
                <w:b/>
                <w:vertAlign w:val="superscript"/>
              </w:rPr>
              <w:t>th</w:t>
            </w:r>
            <w:r>
              <w:rPr>
                <w:b/>
              </w:rPr>
              <w:t xml:space="preserve"> centile</w:t>
            </w:r>
            <w:r w:rsidRPr="00171FB8">
              <w:rPr>
                <w:b/>
              </w:rPr>
              <w:t>)</w:t>
            </w:r>
          </w:p>
        </w:tc>
      </w:tr>
      <w:tr w:rsidR="00B01C0D" w:rsidRPr="00171FB8" w:rsidTr="00BE36EF">
        <w:tc>
          <w:tcPr>
            <w:tcW w:w="658" w:type="pct"/>
          </w:tcPr>
          <w:p w:rsidR="00B01C0D" w:rsidRPr="00171FB8" w:rsidRDefault="00B01C0D" w:rsidP="00BE36EF">
            <w:pPr>
              <w:rPr>
                <w:b/>
              </w:rPr>
            </w:pPr>
          </w:p>
        </w:tc>
        <w:tc>
          <w:tcPr>
            <w:tcW w:w="1137" w:type="pct"/>
          </w:tcPr>
          <w:p w:rsidR="00B01C0D" w:rsidRPr="00171FB8" w:rsidRDefault="00B01C0D" w:rsidP="00BE36EF">
            <w:pPr>
              <w:jc w:val="center"/>
              <w:rPr>
                <w:b/>
              </w:rPr>
            </w:pPr>
            <w:r w:rsidRPr="00171FB8">
              <w:rPr>
                <w:b/>
              </w:rPr>
              <w:t>INTERGROWTH21st</w:t>
            </w:r>
          </w:p>
        </w:tc>
        <w:tc>
          <w:tcPr>
            <w:tcW w:w="1062" w:type="pct"/>
          </w:tcPr>
          <w:p w:rsidR="00B01C0D" w:rsidRPr="00171FB8" w:rsidRDefault="00B01C0D" w:rsidP="00BE36EF">
            <w:pPr>
              <w:jc w:val="center"/>
              <w:rPr>
                <w:b/>
              </w:rPr>
            </w:pPr>
            <w:r w:rsidRPr="00171FB8">
              <w:rPr>
                <w:b/>
              </w:rPr>
              <w:t>Customized method</w:t>
            </w:r>
          </w:p>
        </w:tc>
        <w:tc>
          <w:tcPr>
            <w:tcW w:w="1058" w:type="pct"/>
          </w:tcPr>
          <w:p w:rsidR="00B01C0D" w:rsidRPr="00171FB8" w:rsidRDefault="00B01C0D" w:rsidP="00BE36EF">
            <w:pPr>
              <w:jc w:val="center"/>
              <w:rPr>
                <w:b/>
              </w:rPr>
            </w:pPr>
            <w:r w:rsidRPr="00171FB8">
              <w:rPr>
                <w:b/>
              </w:rPr>
              <w:t>INTERGROWT21st</w:t>
            </w:r>
          </w:p>
        </w:tc>
        <w:tc>
          <w:tcPr>
            <w:tcW w:w="1085" w:type="pct"/>
          </w:tcPr>
          <w:p w:rsidR="00B01C0D" w:rsidRPr="00171FB8" w:rsidRDefault="00B01C0D" w:rsidP="00BE36EF">
            <w:pPr>
              <w:jc w:val="center"/>
              <w:rPr>
                <w:b/>
              </w:rPr>
            </w:pPr>
            <w:r w:rsidRPr="00171FB8">
              <w:rPr>
                <w:b/>
              </w:rPr>
              <w:t>Customized method</w:t>
            </w:r>
          </w:p>
        </w:tc>
      </w:tr>
      <w:tr w:rsidR="00B01C0D" w:rsidRPr="00171FB8" w:rsidTr="00BE36EF">
        <w:tc>
          <w:tcPr>
            <w:tcW w:w="658" w:type="pct"/>
          </w:tcPr>
          <w:p w:rsidR="00B01C0D" w:rsidRPr="00171FB8" w:rsidRDefault="00B01C0D" w:rsidP="00BE36EF">
            <w:pPr>
              <w:rPr>
                <w:b/>
              </w:rPr>
            </w:pPr>
            <w:r w:rsidRPr="00171FB8">
              <w:rPr>
                <w:b/>
              </w:rPr>
              <w:t>Sensitivity</w:t>
            </w:r>
          </w:p>
        </w:tc>
        <w:tc>
          <w:tcPr>
            <w:tcW w:w="1137" w:type="pct"/>
          </w:tcPr>
          <w:p w:rsidR="00B01C0D" w:rsidRPr="00171FB8" w:rsidRDefault="00B01C0D" w:rsidP="00BE36EF">
            <w:pPr>
              <w:jc w:val="center"/>
            </w:pPr>
            <w:r w:rsidRPr="00171FB8">
              <w:t>59.38%</w:t>
            </w:r>
            <w:r w:rsidRPr="00171FB8">
              <w:br/>
              <w:t>(40.80-77.95)</w:t>
            </w:r>
          </w:p>
        </w:tc>
        <w:tc>
          <w:tcPr>
            <w:tcW w:w="1062" w:type="pct"/>
          </w:tcPr>
          <w:p w:rsidR="00B01C0D" w:rsidRPr="00171FB8" w:rsidRDefault="00B01C0D" w:rsidP="00BE36EF">
            <w:pPr>
              <w:jc w:val="center"/>
            </w:pPr>
            <w:r w:rsidRPr="00171FB8">
              <w:t>50%</w:t>
            </w:r>
            <w:r w:rsidRPr="00171FB8">
              <w:br/>
              <w:t>(31.11-68.89)</w:t>
            </w:r>
          </w:p>
        </w:tc>
        <w:tc>
          <w:tcPr>
            <w:tcW w:w="1058" w:type="pct"/>
          </w:tcPr>
          <w:p w:rsidR="00B01C0D" w:rsidRPr="00171FB8" w:rsidRDefault="00B01C0D" w:rsidP="00BE36EF">
            <w:pPr>
              <w:jc w:val="center"/>
            </w:pPr>
            <w:r w:rsidRPr="00171FB8">
              <w:t>87.50%</w:t>
            </w:r>
            <w:r w:rsidRPr="00171FB8">
              <w:br/>
              <w:t>(58.33-100)</w:t>
            </w:r>
          </w:p>
        </w:tc>
        <w:tc>
          <w:tcPr>
            <w:tcW w:w="1085" w:type="pct"/>
          </w:tcPr>
          <w:p w:rsidR="00B01C0D" w:rsidRPr="00171FB8" w:rsidRDefault="00B01C0D" w:rsidP="00BE36EF">
            <w:pPr>
              <w:jc w:val="center"/>
            </w:pPr>
            <w:r w:rsidRPr="00171FB8">
              <w:t>75%</w:t>
            </w:r>
            <w:r w:rsidRPr="00171FB8">
              <w:br/>
              <w:t>(38.74-100)</w:t>
            </w:r>
          </w:p>
        </w:tc>
      </w:tr>
      <w:tr w:rsidR="00B01C0D" w:rsidRPr="00171FB8" w:rsidTr="00BE36EF">
        <w:tc>
          <w:tcPr>
            <w:tcW w:w="658" w:type="pct"/>
          </w:tcPr>
          <w:p w:rsidR="00B01C0D" w:rsidRPr="00171FB8" w:rsidRDefault="00B01C0D" w:rsidP="00BE36EF">
            <w:pPr>
              <w:rPr>
                <w:b/>
              </w:rPr>
            </w:pPr>
            <w:r w:rsidRPr="00171FB8">
              <w:rPr>
                <w:b/>
              </w:rPr>
              <w:t>Specificity</w:t>
            </w:r>
          </w:p>
        </w:tc>
        <w:tc>
          <w:tcPr>
            <w:tcW w:w="1137" w:type="pct"/>
          </w:tcPr>
          <w:p w:rsidR="00B01C0D" w:rsidRPr="00171FB8" w:rsidRDefault="00B01C0D" w:rsidP="00BE36EF">
            <w:pPr>
              <w:jc w:val="center"/>
            </w:pPr>
            <w:r w:rsidRPr="00171FB8">
              <w:t>76.61</w:t>
            </w:r>
            <w:r w:rsidRPr="00171FB8">
              <w:br/>
              <w:t>(69.97-83.25)</w:t>
            </w:r>
          </w:p>
        </w:tc>
        <w:tc>
          <w:tcPr>
            <w:tcW w:w="1062" w:type="pct"/>
          </w:tcPr>
          <w:p w:rsidR="00B01C0D" w:rsidRPr="00171FB8" w:rsidRDefault="00B01C0D" w:rsidP="00BE36EF">
            <w:pPr>
              <w:jc w:val="center"/>
            </w:pPr>
            <w:r w:rsidRPr="00171FB8">
              <w:t>90.74%</w:t>
            </w:r>
            <w:r w:rsidRPr="00171FB8">
              <w:br/>
              <w:t>(85.97-95.51)</w:t>
            </w:r>
          </w:p>
        </w:tc>
        <w:tc>
          <w:tcPr>
            <w:tcW w:w="1058" w:type="pct"/>
          </w:tcPr>
          <w:p w:rsidR="00B01C0D" w:rsidRPr="00171FB8" w:rsidRDefault="00B01C0D" w:rsidP="00BE36EF">
            <w:pPr>
              <w:jc w:val="center"/>
              <w:rPr>
                <w:b/>
              </w:rPr>
            </w:pPr>
            <w:r w:rsidRPr="00171FB8">
              <w:t>76.61%</w:t>
            </w:r>
            <w:r w:rsidRPr="00171FB8">
              <w:br/>
              <w:t>(69.97-83.25)</w:t>
            </w:r>
          </w:p>
        </w:tc>
        <w:tc>
          <w:tcPr>
            <w:tcW w:w="1085" w:type="pct"/>
          </w:tcPr>
          <w:p w:rsidR="00B01C0D" w:rsidRPr="00171FB8" w:rsidRDefault="00B01C0D" w:rsidP="00BE36EF">
            <w:pPr>
              <w:jc w:val="center"/>
            </w:pPr>
            <w:r w:rsidRPr="00171FB8">
              <w:t>90.74%</w:t>
            </w:r>
            <w:r w:rsidRPr="00171FB8">
              <w:br/>
              <w:t>(85.97-95.51)</w:t>
            </w:r>
          </w:p>
        </w:tc>
      </w:tr>
      <w:tr w:rsidR="00B01C0D" w:rsidRPr="00171FB8" w:rsidTr="00BE36EF">
        <w:tc>
          <w:tcPr>
            <w:tcW w:w="658" w:type="pct"/>
          </w:tcPr>
          <w:p w:rsidR="00B01C0D" w:rsidRPr="00171FB8" w:rsidRDefault="00B01C0D" w:rsidP="00BE36EF">
            <w:pPr>
              <w:rPr>
                <w:b/>
              </w:rPr>
            </w:pPr>
            <w:r w:rsidRPr="00171FB8">
              <w:rPr>
                <w:b/>
              </w:rPr>
              <w:t>PPV</w:t>
            </w:r>
          </w:p>
        </w:tc>
        <w:tc>
          <w:tcPr>
            <w:tcW w:w="1137" w:type="pct"/>
          </w:tcPr>
          <w:p w:rsidR="00B01C0D" w:rsidRPr="00171FB8" w:rsidRDefault="00B01C0D" w:rsidP="00BE36EF">
            <w:pPr>
              <w:jc w:val="center"/>
            </w:pPr>
            <w:r w:rsidRPr="00171FB8">
              <w:t>32.20%</w:t>
            </w:r>
            <w:r w:rsidRPr="00171FB8">
              <w:br/>
              <w:t>(19.43-44.97)</w:t>
            </w:r>
          </w:p>
        </w:tc>
        <w:tc>
          <w:tcPr>
            <w:tcW w:w="1062" w:type="pct"/>
          </w:tcPr>
          <w:p w:rsidR="00B01C0D" w:rsidRPr="00171FB8" w:rsidRDefault="00B01C0D" w:rsidP="00BE36EF">
            <w:pPr>
              <w:jc w:val="center"/>
            </w:pPr>
            <w:r w:rsidRPr="00171FB8">
              <w:t>51.61%</w:t>
            </w:r>
            <w:r w:rsidRPr="00171FB8">
              <w:br/>
              <w:t>(32.41-70.82)</w:t>
            </w:r>
          </w:p>
        </w:tc>
        <w:tc>
          <w:tcPr>
            <w:tcW w:w="1058" w:type="pct"/>
          </w:tcPr>
          <w:p w:rsidR="00B01C0D" w:rsidRPr="00171FB8" w:rsidRDefault="00B01C0D" w:rsidP="00BE36EF">
            <w:pPr>
              <w:jc w:val="center"/>
            </w:pPr>
            <w:r w:rsidRPr="00171FB8">
              <w:t>14.89%</w:t>
            </w:r>
            <w:r w:rsidRPr="00171FB8">
              <w:br/>
              <w:t>(3.65-26.14)</w:t>
            </w:r>
          </w:p>
        </w:tc>
        <w:tc>
          <w:tcPr>
            <w:tcW w:w="1085" w:type="pct"/>
          </w:tcPr>
          <w:p w:rsidR="00B01C0D" w:rsidRPr="00171FB8" w:rsidRDefault="00B01C0D" w:rsidP="00BE36EF">
            <w:pPr>
              <w:jc w:val="center"/>
            </w:pPr>
            <w:r w:rsidRPr="00171FB8">
              <w:t>28.57%</w:t>
            </w:r>
            <w:r w:rsidRPr="00171FB8">
              <w:br/>
              <w:t>(6.87-50.27)</w:t>
            </w:r>
          </w:p>
        </w:tc>
      </w:tr>
      <w:tr w:rsidR="00B01C0D" w:rsidRPr="00171FB8" w:rsidTr="00BE36EF">
        <w:tc>
          <w:tcPr>
            <w:tcW w:w="658" w:type="pct"/>
          </w:tcPr>
          <w:p w:rsidR="00B01C0D" w:rsidRPr="00171FB8" w:rsidRDefault="00B01C0D" w:rsidP="00BE36EF">
            <w:pPr>
              <w:rPr>
                <w:b/>
              </w:rPr>
            </w:pPr>
            <w:r w:rsidRPr="00171FB8">
              <w:rPr>
                <w:b/>
              </w:rPr>
              <w:t>NPV</w:t>
            </w:r>
          </w:p>
        </w:tc>
        <w:tc>
          <w:tcPr>
            <w:tcW w:w="1137" w:type="pct"/>
          </w:tcPr>
          <w:p w:rsidR="00B01C0D" w:rsidRPr="00171FB8" w:rsidRDefault="00B01C0D" w:rsidP="00BE36EF">
            <w:pPr>
              <w:jc w:val="center"/>
            </w:pPr>
            <w:r w:rsidRPr="00171FB8">
              <w:t>90.97%</w:t>
            </w:r>
            <w:r w:rsidRPr="00171FB8">
              <w:br/>
              <w:t>(85.94-96.00)</w:t>
            </w:r>
          </w:p>
        </w:tc>
        <w:tc>
          <w:tcPr>
            <w:tcW w:w="1062" w:type="pct"/>
          </w:tcPr>
          <w:p w:rsidR="00B01C0D" w:rsidRPr="00171FB8" w:rsidRDefault="00B01C0D" w:rsidP="00BE36EF">
            <w:pPr>
              <w:jc w:val="center"/>
            </w:pPr>
            <w:r w:rsidRPr="00171FB8">
              <w:t>90.18%</w:t>
            </w:r>
            <w:r w:rsidRPr="00171FB8">
              <w:br/>
              <w:t>(85.31-95.06)</w:t>
            </w:r>
          </w:p>
        </w:tc>
        <w:tc>
          <w:tcPr>
            <w:tcW w:w="1058" w:type="pct"/>
          </w:tcPr>
          <w:p w:rsidR="00B01C0D" w:rsidRPr="00171FB8" w:rsidRDefault="00B01C0D" w:rsidP="00BE36EF">
            <w:pPr>
              <w:jc w:val="center"/>
              <w:rPr>
                <w:b/>
              </w:rPr>
            </w:pPr>
            <w:r w:rsidRPr="00171FB8">
              <w:t>99.24</w:t>
            </w:r>
            <w:r w:rsidRPr="00171FB8">
              <w:br/>
              <w:t>(97.38-100)</w:t>
            </w:r>
          </w:p>
        </w:tc>
        <w:tc>
          <w:tcPr>
            <w:tcW w:w="1085" w:type="pct"/>
          </w:tcPr>
          <w:p w:rsidR="00B01C0D" w:rsidRPr="00171FB8" w:rsidRDefault="00B01C0D" w:rsidP="00BE36EF">
            <w:pPr>
              <w:jc w:val="center"/>
            </w:pPr>
            <w:r w:rsidRPr="00171FB8">
              <w:t>98.66%</w:t>
            </w:r>
            <w:r w:rsidRPr="00171FB8">
              <w:br/>
              <w:t>(96.47-100)</w:t>
            </w:r>
          </w:p>
        </w:tc>
      </w:tr>
      <w:tr w:rsidR="00B01C0D" w:rsidRPr="00171FB8" w:rsidTr="00BE36EF">
        <w:tc>
          <w:tcPr>
            <w:tcW w:w="658" w:type="pct"/>
          </w:tcPr>
          <w:p w:rsidR="00B01C0D" w:rsidRPr="00171FB8" w:rsidRDefault="00B01C0D" w:rsidP="00BE36EF">
            <w:pPr>
              <w:rPr>
                <w:b/>
              </w:rPr>
            </w:pPr>
            <w:r w:rsidRPr="00171FB8">
              <w:rPr>
                <w:b/>
              </w:rPr>
              <w:t>LR+</w:t>
            </w:r>
          </w:p>
        </w:tc>
        <w:tc>
          <w:tcPr>
            <w:tcW w:w="1137" w:type="pct"/>
          </w:tcPr>
          <w:p w:rsidR="00B01C0D" w:rsidRPr="00171FB8" w:rsidRDefault="00B01C0D" w:rsidP="00BE36EF">
            <w:pPr>
              <w:jc w:val="center"/>
            </w:pPr>
            <w:r w:rsidRPr="00171FB8">
              <w:t>2.54</w:t>
            </w:r>
            <w:r w:rsidRPr="00171FB8">
              <w:br/>
              <w:t>(1.71-3.77)</w:t>
            </w:r>
          </w:p>
        </w:tc>
        <w:tc>
          <w:tcPr>
            <w:tcW w:w="1062" w:type="pct"/>
          </w:tcPr>
          <w:p w:rsidR="00B01C0D" w:rsidRPr="00171FB8" w:rsidRDefault="00B01C0D" w:rsidP="00BE36EF">
            <w:pPr>
              <w:jc w:val="center"/>
            </w:pPr>
            <w:r w:rsidRPr="00171FB8">
              <w:t>5.40</w:t>
            </w:r>
            <w:r w:rsidRPr="00171FB8">
              <w:br/>
              <w:t>(2.98-9.78)</w:t>
            </w:r>
          </w:p>
        </w:tc>
        <w:tc>
          <w:tcPr>
            <w:tcW w:w="1058" w:type="pct"/>
          </w:tcPr>
          <w:p w:rsidR="00B01C0D" w:rsidRPr="00171FB8" w:rsidRDefault="00B01C0D" w:rsidP="00BE36EF">
            <w:pPr>
              <w:jc w:val="center"/>
            </w:pPr>
            <w:r w:rsidRPr="00171FB8">
              <w:t>3.74</w:t>
            </w:r>
            <w:r w:rsidRPr="00171FB8">
              <w:br/>
              <w:t>(2.57-5.45)</w:t>
            </w:r>
          </w:p>
        </w:tc>
        <w:tc>
          <w:tcPr>
            <w:tcW w:w="1085" w:type="pct"/>
          </w:tcPr>
          <w:p w:rsidR="00B01C0D" w:rsidRPr="00171FB8" w:rsidRDefault="00B01C0D" w:rsidP="00BE36EF">
            <w:pPr>
              <w:jc w:val="center"/>
            </w:pPr>
            <w:r w:rsidRPr="00171FB8">
              <w:t>8.10</w:t>
            </w:r>
            <w:r w:rsidRPr="00171FB8">
              <w:br/>
              <w:t>(4.33-15.15)</w:t>
            </w:r>
          </w:p>
        </w:tc>
      </w:tr>
      <w:tr w:rsidR="00B01C0D" w:rsidRPr="00171FB8" w:rsidTr="00BE36EF">
        <w:tc>
          <w:tcPr>
            <w:tcW w:w="658" w:type="pct"/>
          </w:tcPr>
          <w:p w:rsidR="00B01C0D" w:rsidRPr="00171FB8" w:rsidRDefault="00B01C0D" w:rsidP="00BE36EF">
            <w:pPr>
              <w:rPr>
                <w:b/>
              </w:rPr>
            </w:pPr>
            <w:r w:rsidRPr="00171FB8">
              <w:rPr>
                <w:b/>
              </w:rPr>
              <w:t>LR-</w:t>
            </w:r>
          </w:p>
        </w:tc>
        <w:tc>
          <w:tcPr>
            <w:tcW w:w="1137" w:type="pct"/>
          </w:tcPr>
          <w:p w:rsidR="00B01C0D" w:rsidRPr="00171FB8" w:rsidRDefault="00B01C0D" w:rsidP="00BE36EF">
            <w:pPr>
              <w:jc w:val="center"/>
            </w:pPr>
            <w:r w:rsidRPr="00171FB8">
              <w:t>0.53</w:t>
            </w:r>
            <w:r w:rsidRPr="00171FB8">
              <w:br/>
              <w:t>(0.35-0.81)</w:t>
            </w:r>
          </w:p>
        </w:tc>
        <w:tc>
          <w:tcPr>
            <w:tcW w:w="1062" w:type="pct"/>
          </w:tcPr>
          <w:p w:rsidR="00B01C0D" w:rsidRPr="00171FB8" w:rsidRDefault="00B01C0D" w:rsidP="00BE36EF">
            <w:pPr>
              <w:jc w:val="center"/>
            </w:pPr>
            <w:r w:rsidRPr="00171FB8">
              <w:t>0.55</w:t>
            </w:r>
            <w:r w:rsidRPr="00171FB8">
              <w:br/>
              <w:t>(0.39-0.78)</w:t>
            </w:r>
          </w:p>
        </w:tc>
        <w:tc>
          <w:tcPr>
            <w:tcW w:w="1058" w:type="pct"/>
          </w:tcPr>
          <w:p w:rsidR="00B01C0D" w:rsidRPr="00171FB8" w:rsidRDefault="00B01C0D" w:rsidP="00BE36EF">
            <w:pPr>
              <w:jc w:val="center"/>
              <w:rPr>
                <w:b/>
              </w:rPr>
            </w:pPr>
            <w:r w:rsidRPr="00171FB8">
              <w:t>0.16</w:t>
            </w:r>
            <w:r w:rsidRPr="00171FB8">
              <w:br/>
              <w:t>(0.03-1.02)</w:t>
            </w:r>
          </w:p>
        </w:tc>
        <w:tc>
          <w:tcPr>
            <w:tcW w:w="1085" w:type="pct"/>
          </w:tcPr>
          <w:p w:rsidR="00B01C0D" w:rsidRPr="00171FB8" w:rsidRDefault="00B01C0D" w:rsidP="00BE36EF">
            <w:pPr>
              <w:jc w:val="center"/>
            </w:pPr>
            <w:r w:rsidRPr="00171FB8">
              <w:t>0.28</w:t>
            </w:r>
            <w:r w:rsidRPr="00171FB8">
              <w:br/>
              <w:t>(0.08-0.92)</w:t>
            </w:r>
          </w:p>
        </w:tc>
      </w:tr>
    </w:tbl>
    <w:p w:rsidR="003B2961" w:rsidRDefault="00B01C0D">
      <w:r w:rsidRPr="00171FB8">
        <w:t xml:space="preserve">PI: Ponderal index; PPV: positive predictive value; NPV: negative predictive value; </w:t>
      </w:r>
      <w:r w:rsidRPr="00171FB8">
        <w:br/>
        <w:t>LR+: positive likelihood ratio; LR-: Negative likelihood ratio.</w:t>
      </w:r>
      <w:bookmarkStart w:id="0" w:name="_GoBack"/>
      <w:bookmarkEnd w:id="0"/>
    </w:p>
    <w:sectPr w:rsidR="003B296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1C0D"/>
    <w:rsid w:val="00013387"/>
    <w:rsid w:val="00125574"/>
    <w:rsid w:val="001C2CCE"/>
    <w:rsid w:val="001F25AA"/>
    <w:rsid w:val="003B2961"/>
    <w:rsid w:val="004012AD"/>
    <w:rsid w:val="00482F6E"/>
    <w:rsid w:val="0051314A"/>
    <w:rsid w:val="005A19EB"/>
    <w:rsid w:val="00627321"/>
    <w:rsid w:val="00662B41"/>
    <w:rsid w:val="00922344"/>
    <w:rsid w:val="00A92749"/>
    <w:rsid w:val="00B01C0D"/>
    <w:rsid w:val="00B272A4"/>
    <w:rsid w:val="00C67229"/>
    <w:rsid w:val="00DB3DF0"/>
    <w:rsid w:val="00E24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E7D2035-7282-4D26-8AD5-8214DF5C79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B01C0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01C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Jesús Fernández Alba</dc:creator>
  <cp:keywords/>
  <dc:description/>
  <cp:lastModifiedBy>Juan Jesús Fernández Alba</cp:lastModifiedBy>
  <cp:revision>1</cp:revision>
  <dcterms:created xsi:type="dcterms:W3CDTF">2019-09-12T19:28:00Z</dcterms:created>
  <dcterms:modified xsi:type="dcterms:W3CDTF">2019-09-12T19:28:00Z</dcterms:modified>
</cp:coreProperties>
</file>